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png" ContentType="image/png"/>
  <Override PartName="/word/media/image5.png" ContentType="image/png"/>
  <Override PartName="/word/media/image3.png" ContentType="image/png"/>
  <Override PartName="/word/media/image1.jpeg" ContentType="image/jpeg"/>
  <Override PartName="/word/media/image11.png" ContentType="image/png"/>
  <Override PartName="/word/media/image4.png" ContentType="image/png"/>
  <Override PartName="/word/media/image10.png" ContentType="image/png"/>
  <Override PartName="/word/media/image9.png" ContentType="image/png"/>
  <Override PartName="/word/media/image12.jpeg" ContentType="image/jpeg"/>
  <Override PartName="/word/media/image8.png" ContentType="image/png"/>
  <Override PartName="/word/media/image7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1310" w:hanging="0"/>
        <w:rPr>
          <w:sz w:val="20"/>
          <w:szCs w:val="20"/>
        </w:rPr>
      </w:pPr>
      <w:bookmarkStart w:id="0" w:name="page1"/>
      <w:bookmarkEnd w:id="0"/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Оценка эффективности</w:t>
      </w:r>
    </w:p>
    <w:p>
      <w:pPr>
        <w:pStyle w:val="Normal"/>
        <w:spacing w:lineRule="exact" w:line="12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14" w:leader="none"/>
        </w:tabs>
        <w:spacing w:lineRule="auto" w:line="276"/>
        <w:ind w:left="10" w:right="720" w:hanging="10"/>
        <w:jc w:val="both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  <w:t>В 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или о целесообразности продления срока действия социального контракта не более чем на половину срока ранее заключенного социального контракта.</w:t>
      </w:r>
    </w:p>
    <w:p>
      <w:pPr>
        <w:pStyle w:val="Normal"/>
        <w:spacing w:lineRule="exact" w:line="5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249" w:leader="none"/>
        </w:tabs>
        <w:spacing w:lineRule="auto" w:line="290"/>
        <w:ind w:left="10" w:right="720" w:firstLine="74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течение пятого месяца после месяца окончания срока действия социального контракта орган социаль-ной защиты населения подготавливает отчет об оцен-ке эффективности реализации социального контракта, включающий в себя:</w:t>
      </w:r>
    </w:p>
    <w:p>
      <w:pPr>
        <w:pStyle w:val="Normal"/>
        <w:spacing w:lineRule="auto" w:line="290"/>
        <w:ind w:left="370" w:right="740" w:hanging="36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сведения о доходах гражданина (семьи гражданина) за три месяца, следующие за месяцем окончания срока действия социального контракта, которые представляет гражданин, и их сравнение со сведениями о доходах, представленных гражданином при подаче заявления на оказание государственной социальной помощи на основа-нии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740" w:hanging="360"/>
        <w:rPr/>
      </w:pPr>
      <w:r>
        <w:rPr>
          <w:rFonts w:eastAsia="Arial" w:cs="Arial" w:ascii="Arial" w:hAnsi="Arial"/>
          <w:color w:val="000000"/>
          <w:sz w:val="21"/>
          <w:szCs w:val="21"/>
        </w:rPr>
        <w:t>оценку условий жизни гражданина (семьи гражданина) по окончании срока действия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760" w:hanging="360"/>
        <w:rPr/>
      </w:pPr>
      <w:r>
        <w:rPr>
          <w:rFonts w:eastAsia="Arial" w:cs="Arial" w:ascii="Arial" w:hAnsi="Arial"/>
          <w:color w:val="000000"/>
          <w:sz w:val="21"/>
          <w:szCs w:val="21"/>
        </w:rPr>
        <w:t>анализ целесообразности заключения нового социального контракта.</w:t>
      </w:r>
    </w:p>
    <w:p>
      <w:pPr>
        <w:pStyle w:val="Normal"/>
        <w:spacing w:lineRule="auto" w:line="259"/>
        <w:ind w:left="10" w:right="760" w:hanging="0"/>
        <w:rPr/>
      </w:pPr>
      <w:r>
        <w:rPr>
          <w:rFonts w:eastAsia="Arial" w:cs="Arial" w:ascii="Arial" w:hAnsi="Arial"/>
          <w:sz w:val="20"/>
          <w:szCs w:val="20"/>
        </w:rPr>
        <w:t>Отчет предоставляется органом социальной защиты населения в министерство ежемесячно.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52"/>
        <w:ind w:left="10" w:right="760" w:hanging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21"/>
          <w:szCs w:val="21"/>
        </w:rPr>
        <w:t xml:space="preserve"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контракта: в течение 12 месяцев проверяется факт осу-ществления гражданином трудовой деятельности и наличия действующего трудового договора; в течение 12 месяцев расчитывается </w:t>
      </w:r>
      <w:r>
        <w:rPr>
          <w:rFonts w:eastAsia="Arial" w:cs="Arial" w:ascii="Arial" w:hAnsi="Arial"/>
          <w:sz w:val="20"/>
          <w:szCs w:val="20"/>
        </w:rPr>
        <w:t>доход от трудовой деятельности за 4-ый  - 6-й месяцы, 7-й — 9-</w:t>
      </w:r>
      <w:r>
        <w:rPr>
          <w:rFonts w:eastAsia="Arial" w:cs="Arial" w:ascii="Arial" w:hAnsi="Arial"/>
          <w:sz w:val="21"/>
          <w:szCs w:val="21"/>
        </w:rPr>
        <w:t>й месяцы и 10-й</w:t>
      </w:r>
      <w:r>
        <w:rPr>
          <w:rFonts w:eastAsia="Arial" w:cs="Arial" w:ascii="Arial" w:hAnsi="Arial"/>
          <w:sz w:val="21"/>
          <w:szCs w:val="21"/>
        </w:rP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2534285</wp:posOffset>
            </wp:positionH>
            <wp:positionV relativeFrom="paragraph">
              <wp:posOffset>1467485</wp:posOffset>
            </wp:positionV>
            <wp:extent cx="1652905" cy="1354455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— 12-й месяцы со дня окончания срока действия социального контракта. </w:t>
      </w:r>
      <w: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5984875</wp:posOffset>
            </wp:positionH>
            <wp:positionV relativeFrom="paragraph">
              <wp:posOffset>-6612890</wp:posOffset>
            </wp:positionV>
            <wp:extent cx="575945" cy="542925"/>
            <wp:effectExtent l="0" t="0" r="0" b="0"/>
            <wp:wrapNone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1"/>
          <w:szCs w:val="21"/>
        </w:rPr>
        <w:t>По результатам, полученным в ходе мониторинга, орган социальной защиты населения принимает решение о целесообразности заключения с гражданином нового социального контракта.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3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64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8"/>
          <w:szCs w:val="28"/>
        </w:rPr>
        <w:t>Социальный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-198120</wp:posOffset>
            </wp:positionH>
            <wp:positionV relativeFrom="paragraph">
              <wp:posOffset>-879475</wp:posOffset>
            </wp:positionV>
            <wp:extent cx="2620010" cy="2036445"/>
            <wp:effectExtent l="0" t="0" r="0" b="0"/>
            <wp:wrapNone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90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8"/>
          <w:szCs w:val="28"/>
        </w:rPr>
        <w:t>контракт:</w:t>
      </w:r>
    </w:p>
    <w:p>
      <w:pPr>
        <w:pStyle w:val="Normal"/>
        <w:spacing w:lineRule="exact" w:lin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22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9EC7"/>
          <w:sz w:val="28"/>
          <w:szCs w:val="28"/>
        </w:rPr>
        <w:t>простое решение</w:t>
      </w:r>
    </w:p>
    <w:p>
      <w:pPr>
        <w:pStyle w:val="Normal"/>
        <w:spacing w:lineRule="exact" w:lin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8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9EC7"/>
          <w:sz w:val="28"/>
          <w:szCs w:val="28"/>
        </w:rPr>
        <w:t>непростых проблем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По вопросам заключения социальных контрактов Вы можете обратиться в Управление социальной защиты по адресу г.Усолье – Сибирское Б.Хмельницкого,32</w:t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 w:themeColor="text1"/>
        </w:rPr>
        <w:t xml:space="preserve">контактный телефон: </w:t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8(39543) 6-21-23</w:t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8 950 056 03 20</w:t>
      </w:r>
    </w:p>
    <w:p>
      <w:pPr>
        <w:pStyle w:val="Normal"/>
        <w:jc w:val="center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  <w:t xml:space="preserve">или </w:t>
      </w:r>
    </w:p>
    <w:p>
      <w:pPr>
        <w:pStyle w:val="Normal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к специалистам участковых служб МО Усольского района </w:t>
      </w:r>
    </w:p>
    <w:p>
      <w:pPr>
        <w:pStyle w:val="Normal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t>(для жителей Усольского района)</w:t>
      </w:r>
    </w:p>
    <w:p>
      <w:pPr>
        <w:pStyle w:val="Normal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согласно графику приема</w:t>
      </w:r>
    </w:p>
    <w:p>
      <w:pPr>
        <w:pStyle w:val="Normal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</w:r>
    </w:p>
    <w:p>
      <w:pPr>
        <w:pStyle w:val="Normal"/>
        <w:spacing w:lineRule="exact" w:line="291"/>
        <w:jc w:val="center"/>
        <w:rPr>
          <w:rFonts w:ascii="Monotype Corsiva" w:hAnsi="Monotype Corsiva" w:eastAsia="Times New Roman" w:cs="Arial"/>
          <w:color w:val="FF0000"/>
          <w:sz w:val="28"/>
          <w:szCs w:val="28"/>
        </w:rPr>
      </w:pPr>
      <w:r>
        <w:rPr>
          <w:rFonts w:eastAsia="Times New Roman" w:cs="Arial" w:ascii="Monotype Corsiva" w:hAnsi="Monotype Corsiva"/>
          <w:color w:val="FF0000"/>
          <w:sz w:val="28"/>
          <w:szCs w:val="28"/>
        </w:rPr>
      </w:r>
    </w:p>
    <w:p>
      <w:pPr>
        <w:pStyle w:val="Normal"/>
        <w:spacing w:lineRule="exact" w:line="291"/>
        <w:jc w:val="center"/>
        <w:rPr>
          <w:rFonts w:ascii="Arial" w:hAnsi="Arial" w:eastAsia="Times New Roman" w:cs="Arial"/>
          <w:color w:val="FF0000"/>
          <w:sz w:val="28"/>
          <w:szCs w:val="28"/>
        </w:rPr>
      </w:pPr>
      <w:hyperlink r:id="rId5">
        <w:r>
          <w:rPr>
            <w:rFonts w:eastAsia="Times New Roman"/>
            <w:b/>
            <w:color w:val="7030A0"/>
            <w:sz w:val="24"/>
            <w:szCs w:val="24"/>
            <w:u w:val="single"/>
          </w:rPr>
          <w:t>http://usolieuszn.ucoz.ru/</w:t>
        </w:r>
      </w:hyperlink>
      <w:r>
        <w:rPr>
          <w:rFonts w:eastAsia="Times New Roman"/>
          <w:sz w:val="24"/>
          <w:szCs w:val="24"/>
        </w:rPr>
        <w:t xml:space="preserve">  </w:t>
      </w:r>
    </w:p>
    <w:p>
      <w:pPr>
        <w:pStyle w:val="Normal"/>
        <w:spacing w:lineRule="exact" w:line="20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</w:r>
    </w:p>
    <w:p>
      <w:pPr>
        <w:pStyle w:val="Normal"/>
        <w:spacing w:lineRule="exact" w:line="26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                  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Министерство социального развития, опеки и 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                   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попечительства Иркутской области </w:t>
      </w:r>
    </w:p>
    <w:p>
      <w:pPr>
        <w:pStyle w:val="Normal"/>
        <w:spacing w:lineRule="auto" w:line="228"/>
        <w:ind w:left="-1159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                 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ОГБУ «УЗСОН по городу Усолье – Сибирское </w:t>
      </w:r>
    </w:p>
    <w:p>
      <w:pPr>
        <w:pStyle w:val="Normal"/>
        <w:spacing w:lineRule="auto" w:line="228"/>
        <w:ind w:left="-1159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               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>и Усольскому району»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7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92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52"/>
          <w:szCs w:val="52"/>
        </w:rPr>
        <w:t>памятка</w:t>
      </w:r>
    </w:p>
    <w:p>
      <w:pPr>
        <w:pStyle w:val="Normal"/>
        <w:spacing w:lineRule="exact" w:line="8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6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>
      <w:pPr>
        <w:pStyle w:val="Normal"/>
        <w:spacing w:lineRule="exact" w:line="2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00"/>
        <w:ind w:left="320" w:right="440" w:hanging="41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>
      <w:pPr>
        <w:pStyle w:val="Normal"/>
        <w:spacing w:lineRule="exact" w:line="13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44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44"/>
          <w:szCs w:val="44"/>
        </w:rPr>
        <w:t>поиск работы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-226060</wp:posOffset>
            </wp:positionH>
            <wp:positionV relativeFrom="paragraph">
              <wp:posOffset>49530</wp:posOffset>
            </wp:positionV>
            <wp:extent cx="3344545" cy="3599815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9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400" w:hanging="0"/>
        <w:rPr>
          <w:sz w:val="20"/>
          <w:szCs w:val="20"/>
        </w:rPr>
      </w:pPr>
      <w:r>
        <w:rPr/>
        <w:drawing>
          <wp:inline distT="0" distB="0" distL="0" distR="0">
            <wp:extent cx="107950" cy="223520"/>
            <wp:effectExtent l="0" t="0" r="0" b="0"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7950" cy="223520"/>
            <wp:effectExtent l="0" t="0" r="0" b="0"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>СОЦИАЛЬНЫЙ</w:t>
      </w:r>
    </w:p>
    <w:p>
      <w:pPr>
        <w:pStyle w:val="Normal"/>
        <w:ind w:left="400" w:hanging="0"/>
        <w:rPr>
          <w:sz w:val="20"/>
          <w:szCs w:val="20"/>
        </w:rPr>
      </w:pPr>
      <w:r>
        <w:rPr/>
        <w:drawing>
          <wp:inline distT="0" distB="0" distL="0" distR="0">
            <wp:extent cx="288290" cy="288290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>КОНТРАКТ</w:t>
      </w:r>
    </w:p>
    <w:p>
      <w:pPr>
        <w:sectPr>
          <w:type w:val="nextPage"/>
          <w:pgSz w:orient="landscape" w:w="16838" w:h="11906"/>
          <w:pgMar w:left="490" w:right="598" w:gutter="0" w:header="0" w:top="378" w:footer="0" w:bottom="109"/>
          <w:pgNumType w:fmt="decimal"/>
          <w:cols w:num="3" w:equalWidth="false" w:sep="false">
            <w:col w:w="5490" w:space="720"/>
            <w:col w:w="4259" w:space="720"/>
            <w:col w:w="4560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378" w:footer="0" w:bottom="109"/>
          <w:cols w:num="3" w:equalWidth="false" w:sep="false">
            <w:col w:w="4790" w:space="720"/>
            <w:col w:w="4808" w:space="720"/>
            <w:col w:w="4711"/>
          </w:cols>
          <w:formProt w:val="false"/>
          <w:textDirection w:val="lrTb"/>
          <w:docGrid w:type="default" w:linePitch="600" w:charSpace="36864"/>
        </w:sectPr>
      </w:pPr>
    </w:p>
    <w:tbl>
      <w:tblPr>
        <w:tblW w:w="4830" w:type="dxa"/>
        <w:jc w:val="left"/>
        <w:tblInd w:w="1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1" w:val="04a0" w:noHBand="0" w:lastColumn="0" w:firstColumn="1" w:lastRow="0" w:firstRow="1"/>
      </w:tblPr>
      <w:tblGrid>
        <w:gridCol w:w="2410"/>
        <w:gridCol w:w="2377"/>
        <w:gridCol w:w="43"/>
      </w:tblGrid>
      <w:tr>
        <w:trPr>
          <w:trHeight w:val="240" w:hRule="atLeast"/>
        </w:trPr>
        <w:tc>
          <w:tcPr>
            <w:tcW w:w="241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bookmarkStart w:id="1" w:name="page2"/>
            <w:bookmarkEnd w:id="1"/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Размер социальной</w:t>
            </w:r>
          </w:p>
        </w:tc>
        <w:tc>
          <w:tcPr>
            <w:tcW w:w="2377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0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7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77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0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7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7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46" w:hRule="atLeast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4"/>
                <w:sz w:val="20"/>
                <w:szCs w:val="20"/>
              </w:rPr>
              <w:t>19 157  руб.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45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>не более 4 мес.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91"/>
                <w:sz w:val="20"/>
                <w:szCs w:val="20"/>
              </w:rPr>
              <w:t>30 000 руб. – курс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45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обучения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9 578,50 руб. (50% величины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40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8"/>
                <w:sz w:val="20"/>
                <w:szCs w:val="20"/>
              </w:rPr>
              <w:t>ПМ для трудоспособного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>не более 3 мес.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40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ind w:left="440"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sz w:val="20"/>
                <w:szCs w:val="20"/>
              </w:rPr>
              <w:t>населения)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45" w:hRule="atLeast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</w:tbl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Максимальный срок,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на который заключается контракт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20" w:right="40" w:hanging="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Общий срок, на который заключается социальный контракт, составляет не более чем на 6 мес.</w:t>
      </w:r>
    </w:p>
    <w:p>
      <w:pPr>
        <w:pStyle w:val="Normal"/>
        <w:spacing w:lineRule="exact" w:line="19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9"/>
        <w:ind w:left="380" w:right="40" w:hanging="396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7"/>
          <w:szCs w:val="17"/>
        </w:rPr>
        <w:t></w:t>
      </w:r>
      <w:r>
        <w:rPr>
          <w:rFonts w:eastAsia="Arial" w:cs="Arial" w:ascii="Arial" w:hAnsi="Arial"/>
          <w:color w:val="000000"/>
          <w:sz w:val="20"/>
          <w:szCs w:val="20"/>
        </w:rPr>
        <w:t>Заключение гражданином трудового договора в</w:t>
      </w:r>
      <w:r>
        <w:rPr>
          <w:rFonts w:eastAsia="Wingdings" w:cs="Wingdings" w:ascii="Wingdings" w:hAnsi="Wingdings"/>
          <w:b/>
          <w:bCs/>
          <w:color w:val="009EC7"/>
          <w:sz w:val="17"/>
          <w:szCs w:val="17"/>
        </w:rPr>
        <w:t></w:t>
      </w:r>
      <w:r>
        <w:rPr>
          <w:rFonts w:eastAsia="Arial" w:cs="Arial" w:ascii="Arial" w:hAnsi="Arial"/>
          <w:color w:val="000000"/>
          <w:sz w:val="20"/>
          <w:szCs w:val="20"/>
        </w:rPr>
        <w:t>период действия социального контракта;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2"/>
        <w:ind w:left="380" w:right="40" w:hanging="396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</w:t>
      </w:r>
      <w:r>
        <w:rPr>
          <w:rFonts w:eastAsia="Arial" w:cs="Arial" w:ascii="Arial" w:hAnsi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21"/>
          <w:szCs w:val="21"/>
        </w:rPr>
        <w:t>гражданина) по истечении срока д</w:t>
      </w:r>
      <w:r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297180</wp:posOffset>
            </wp:positionH>
            <wp:positionV relativeFrom="paragraph">
              <wp:posOffset>758190</wp:posOffset>
            </wp:positionV>
            <wp:extent cx="2594610" cy="1772285"/>
            <wp:effectExtent l="0" t="0" r="0" b="0"/>
            <wp:wrapNone/>
            <wp:docPr id="8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color w:val="000000"/>
          <w:sz w:val="21"/>
          <w:szCs w:val="21"/>
        </w:rPr>
        <w:t>ействия социального контракта.</w:t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ind w:right="14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4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Обязательства гражданина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по исполнению социального контракта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left="360" w:right="140" w:hanging="359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19"/>
          <w:szCs w:val="19"/>
        </w:rPr>
        <w:t xml:space="preserve">   </w:t>
      </w:r>
      <w:r>
        <w:rPr>
          <w:rFonts w:eastAsia="Arial" w:cs="Arial" w:ascii="Arial" w:hAnsi="Arial"/>
          <w:color w:val="000000"/>
          <w:sz w:val="19"/>
          <w:szCs w:val="19"/>
        </w:rPr>
        <w:t>Встать на учет в органах занятости населения в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качестве безработного или ищущего работу;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7"/>
        <w:ind w:left="360" w:right="140" w:hanging="359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</w:t>
      </w:r>
      <w:r>
        <w:rPr>
          <w:rFonts w:eastAsia="Arial" w:cs="Arial" w:ascii="Arial" w:hAnsi="Arial"/>
          <w:color w:val="000000"/>
          <w:sz w:val="21"/>
          <w:szCs w:val="21"/>
        </w:rPr>
        <w:t>зарегистрироваться на портале «Работа в России»;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9"/>
        <w:ind w:left="360" w:right="140" w:hanging="359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7"/>
          <w:szCs w:val="17"/>
        </w:rPr>
        <w:t></w:t>
      </w:r>
      <w:r>
        <w:rPr>
          <w:rFonts w:eastAsia="Arial" w:cs="Arial" w:ascii="Arial" w:hAnsi="Arial"/>
          <w:color w:val="000000"/>
          <w:sz w:val="20"/>
          <w:szCs w:val="20"/>
        </w:rPr>
        <w:t>осуществить поиск работы с последующим заключением трудового договора в период действия социального контракта;</w:t>
      </w:r>
    </w:p>
    <w:p>
      <w:pPr>
        <w:pStyle w:val="Normal"/>
        <w:spacing w:lineRule="exact" w:lin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left="360" w:right="140" w:hanging="359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пройти в период действия социального контракта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профессиональное обучение или получить дополнительное профессиональное образование, если указанное обязательство установлено социальным контрактом;</w:t>
      </w:r>
    </w:p>
    <w:p>
      <w:pPr>
        <w:pStyle w:val="Normal"/>
        <w:spacing w:lineRule="exact" w:lin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360" w:right="140" w:hanging="359"/>
        <w:jc w:val="both"/>
        <w:rPr>
          <w:sz w:val="20"/>
          <w:szCs w:val="20"/>
        </w:rPr>
      </w:pP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</w:t>
      </w:r>
      <w:r>
        <w:rPr>
          <w:rFonts w:eastAsia="Arial" w:cs="Arial" w:ascii="Arial" w:hAnsi="Arial"/>
          <w:color w:val="000000"/>
          <w:sz w:val="19"/>
          <w:szCs w:val="19"/>
        </w:rPr>
        <w:t>пройти в период действия социального контракта стажировку с последующим заключением трудового договора, если указанное обязательство установлено социальным контрактом.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drawing>
          <wp:anchor behindDoc="1" distT="0" distB="0" distL="0" distR="0" simplePos="0" locked="0" layoutInCell="0" allowOverlap="1" relativeHeight="10">
            <wp:simplePos x="0" y="0"/>
            <wp:positionH relativeFrom="column">
              <wp:posOffset>24765</wp:posOffset>
            </wp:positionH>
            <wp:positionV relativeFrom="paragraph">
              <wp:posOffset>33020</wp:posOffset>
            </wp:positionV>
            <wp:extent cx="3081020" cy="2094865"/>
            <wp:effectExtent l="0" t="0" r="0" b="0"/>
            <wp:wrapNone/>
            <wp:docPr id="9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bookmarkStart w:id="3" w:name="_GoBack"/>
      <w:bookmarkEnd w:id="3"/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9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Обязательства органов социальной защиты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-50165</wp:posOffset>
            </wp:positionH>
            <wp:positionV relativeFrom="paragraph">
              <wp:posOffset>-2393950</wp:posOffset>
            </wp:positionV>
            <wp:extent cx="3217545" cy="2187575"/>
            <wp:effectExtent l="0" t="0" r="0" b="0"/>
            <wp:wrapNone/>
            <wp:docPr id="10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4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left="360" w:hanging="359"/>
        <w:jc w:val="both"/>
        <w:rPr>
          <w:rFonts w:ascii="Tinos" w:hAnsi="Tinos"/>
          <w:sz w:val="20"/>
          <w:szCs w:val="20"/>
        </w:rPr>
      </w:pPr>
      <w:r>
        <w:rPr>
          <w:rFonts w:eastAsia="Wingdings" w:cs="Wingdings" w:ascii="Tinos" w:hAnsi="Tinos"/>
          <w:sz w:val="20"/>
          <w:szCs w:val="20"/>
        </w:rPr>
        <w:t></w:t>
      </w:r>
      <w:r>
        <w:rPr>
          <w:rFonts w:eastAsia="Wingdings" w:cs="Wingdings" w:ascii="Arial" w:hAnsi="Arial"/>
          <w:sz w:val="20"/>
          <w:szCs w:val="20"/>
        </w:rPr>
        <w:t>осуществлять трудовую деятельность в период действия социального контракта и не менее чем в течение 12 месяцев со дня окончания срока действия социального контракта;</w:t>
      </w:r>
    </w:p>
    <w:p>
      <w:pPr>
        <w:pStyle w:val="Normal"/>
        <w:spacing w:lineRule="auto" w:line="276"/>
        <w:ind w:left="360" w:hanging="359"/>
        <w:jc w:val="both"/>
        <w:rPr>
          <w:rFonts w:ascii="Arial" w:hAnsi="Arial" w:eastAsia="Arial" w:cs="Arial"/>
          <w:b/>
          <w:bCs/>
          <w:color w:val="000000"/>
          <w:sz w:val="20"/>
          <w:szCs w:val="20"/>
        </w:rPr>
      </w:pPr>
      <w:r>
        <w:rPr>
          <w:rFonts w:eastAsia="Wingdings" w:cs="Wingdings" w:ascii="Arial" w:hAnsi="Arial"/>
          <w:sz w:val="20"/>
          <w:szCs w:val="20"/>
        </w:rPr>
        <w:t>представлять документы (сведения), необходимые для контроля за выполнением обязательств, предусмотренных социальным контрактом, и мероприятий, предусмотренных программой социальной адаптации, контроля за целевым использованием денежных средств, выплаченных в соответствии с условиями социального контракта и программой социальной адаптации.</w:t>
      </w:r>
    </w:p>
    <w:p>
      <w:pPr>
        <w:pStyle w:val="Normal"/>
        <w:spacing w:lineRule="auto" w:line="276"/>
        <w:ind w:left="360" w:hanging="359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9"/>
        <w:ind w:left="360" w:hanging="359"/>
        <w:jc w:val="both"/>
        <w:rPr>
          <w:sz w:val="20"/>
          <w:szCs w:val="20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-243840</wp:posOffset>
            </wp:positionH>
            <wp:positionV relativeFrom="paragraph">
              <wp:posOffset>138430</wp:posOffset>
            </wp:positionV>
            <wp:extent cx="2287270" cy="1507490"/>
            <wp:effectExtent l="0" t="0" r="0" b="0"/>
            <wp:wrapNone/>
            <wp:docPr id="11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" w:cs="Wingdings" w:ascii="Wingdings" w:hAnsi="Wingdings"/>
          <w:b/>
          <w:bCs/>
          <w:color w:val="009EC7"/>
          <w:sz w:val="17"/>
          <w:szCs w:val="17"/>
        </w:rPr>
        <w:t></w:t>
      </w:r>
    </w:p>
    <w:p>
      <w:pPr>
        <w:pStyle w:val="Normal"/>
        <w:spacing w:lineRule="exact" w:lin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left="360" w:hanging="359"/>
        <w:jc w:val="both"/>
        <w:rPr>
          <w:sz w:val="18"/>
          <w:szCs w:val="18"/>
        </w:rPr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</w:t>
      </w:r>
    </w:p>
    <w:p>
      <w:pPr>
        <w:pStyle w:val="Normal"/>
        <w:spacing w:lineRule="exact" w:line="397"/>
        <w:rPr>
          <w:sz w:val="18"/>
          <w:szCs w:val="18"/>
        </w:rPr>
      </w:pPr>
      <w:r>
        <w:rPr>
          <w:sz w:val="18"/>
          <w:szCs w:val="18"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1933575</wp:posOffset>
            </wp:positionH>
            <wp:positionV relativeFrom="paragraph">
              <wp:posOffset>19050</wp:posOffset>
            </wp:positionV>
            <wp:extent cx="1000760" cy="667385"/>
            <wp:effectExtent l="0" t="0" r="0" b="0"/>
            <wp:wrapNone/>
            <wp:docPr id="12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378" w:footer="0" w:bottom="109"/>
          <w:cols w:num="3" w:equalWidth="false" w:sep="false">
            <w:col w:w="4790" w:space="720"/>
            <w:col w:w="4808" w:space="720"/>
            <w:col w:w="4711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ind w:left="46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20"/>
          <w:szCs w:val="20"/>
        </w:rPr>
        <w:t>ПОИСК РАБОТЫ * ПОИСК РАБОТЫ * ПОИСК РАБОТЫ * ПОИСК РАБОТЫ * ПОИСК РАБОТЫ * ПОИСК РАБОТЫ * ПОИСК РАБОТЫ * ПОИСК РАБОТЫ</w:t>
      </w:r>
    </w:p>
    <w:sectPr>
      <w:type w:val="continuous"/>
      <w:pgSz w:orient="landscape" w:w="16838" w:h="11906"/>
      <w:pgMar w:left="490" w:right="598" w:gutter="0" w:header="0" w:top="378" w:footer="0" w:bottom="109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Monotype Corsiva">
    <w:charset w:val="01"/>
    <w:family w:val="roman"/>
    <w:pitch w:val="default"/>
  </w:font>
  <w:font w:name="Wingdings">
    <w:charset w:val="01"/>
    <w:family w:val="roman"/>
    <w:pitch w:val="default"/>
  </w:font>
  <w:font w:name="Tinos">
    <w:charset w:val="01"/>
    <w:family w:val="roman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960a40"/>
    <w:rPr>
      <w:rFonts w:ascii="Tahoma" w:hAnsi="Tahoma" w:cs="Tahoma"/>
      <w:sz w:val="16"/>
      <w:szCs w:val="16"/>
    </w:rPr>
  </w:style>
  <w:style w:type="character" w:styleId="-" w:customStyle="1">
    <w:name w:val="Hyperlink"/>
    <w:rPr>
      <w:color w:val="000080"/>
      <w:u w:val="single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960a4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http://usolieuszn.ucoz.ru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Application>LibreOffice/7.5.2.1$Linux_X86_64 LibreOffice_project/50$Build-1</Application>
  <AppVersion>15.0000</AppVersion>
  <Pages>2</Pages>
  <Words>571</Words>
  <Characters>3934</Characters>
  <CharactersWithSpaces>4520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2021-03-31T06:25:00Z</dcterms:created>
  <dc:creator>Windows User</dc:creator>
  <dc:description/>
  <dc:language>ru-RU</dc:language>
  <cp:lastModifiedBy/>
  <cp:lastPrinted>2025-01-30T15:48:07Z</cp:lastPrinted>
  <dcterms:modified xsi:type="dcterms:W3CDTF">2025-01-30T15:50:05Z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